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575F" w14:textId="77777777" w:rsidR="00E33659" w:rsidRDefault="00E33659" w:rsidP="00806C35">
      <w:pPr>
        <w:tabs>
          <w:tab w:val="left" w:pos="8504"/>
        </w:tabs>
        <w:autoSpaceDE w:val="0"/>
        <w:autoSpaceDN w:val="0"/>
        <w:adjustRightInd w:val="0"/>
        <w:spacing w:line="240" w:lineRule="auto"/>
        <w:jc w:val="center"/>
        <w:rPr>
          <w:b/>
          <w:bCs/>
          <w:smallCaps/>
          <w:color w:val="000000"/>
        </w:rPr>
      </w:pPr>
    </w:p>
    <w:p w14:paraId="6667D9A9" w14:textId="77777777" w:rsidR="00806C35" w:rsidRDefault="00E33659" w:rsidP="00806C35">
      <w:pPr>
        <w:tabs>
          <w:tab w:val="left" w:pos="8504"/>
        </w:tabs>
        <w:autoSpaceDE w:val="0"/>
        <w:autoSpaceDN w:val="0"/>
        <w:adjustRightInd w:val="0"/>
        <w:spacing w:line="240" w:lineRule="auto"/>
        <w:jc w:val="center"/>
        <w:rPr>
          <w:b/>
          <w:bCs/>
          <w:smallCaps/>
          <w:color w:val="000000"/>
          <w:szCs w:val="24"/>
        </w:rPr>
      </w:pPr>
      <w:r w:rsidRPr="0054021A">
        <w:rPr>
          <w:b/>
          <w:bCs/>
          <w:smallCaps/>
          <w:color w:val="000000"/>
          <w:szCs w:val="24"/>
        </w:rPr>
        <w:t xml:space="preserve">Informativa ai sensi degli </w:t>
      </w:r>
      <w:r w:rsidR="00806C35" w:rsidRPr="0054021A">
        <w:rPr>
          <w:b/>
          <w:bCs/>
          <w:smallCaps/>
          <w:color w:val="000000"/>
          <w:szCs w:val="24"/>
        </w:rPr>
        <w:t>art</w:t>
      </w:r>
      <w:r w:rsidRPr="0054021A">
        <w:rPr>
          <w:b/>
          <w:bCs/>
          <w:smallCaps/>
          <w:color w:val="000000"/>
          <w:szCs w:val="24"/>
        </w:rPr>
        <w:t>t</w:t>
      </w:r>
      <w:r w:rsidR="00806C35" w:rsidRPr="0054021A">
        <w:rPr>
          <w:b/>
          <w:bCs/>
          <w:smallCaps/>
          <w:color w:val="000000"/>
          <w:szCs w:val="24"/>
        </w:rPr>
        <w:t xml:space="preserve">. 13 </w:t>
      </w:r>
      <w:r w:rsidRPr="0054021A">
        <w:rPr>
          <w:b/>
          <w:bCs/>
          <w:smallCaps/>
          <w:color w:val="000000"/>
          <w:szCs w:val="24"/>
        </w:rPr>
        <w:t>ss. Regolamento UE 2016/769</w:t>
      </w:r>
      <w:r w:rsidR="00806C35" w:rsidRPr="0054021A">
        <w:rPr>
          <w:b/>
          <w:bCs/>
          <w:smallCaps/>
          <w:color w:val="000000"/>
          <w:szCs w:val="24"/>
        </w:rPr>
        <w:t xml:space="preserve"> </w:t>
      </w:r>
    </w:p>
    <w:p w14:paraId="391615DE" w14:textId="77777777" w:rsidR="0054021A" w:rsidRPr="0054021A" w:rsidRDefault="0054021A" w:rsidP="00806C35">
      <w:pPr>
        <w:tabs>
          <w:tab w:val="left" w:pos="8504"/>
        </w:tabs>
        <w:autoSpaceDE w:val="0"/>
        <w:autoSpaceDN w:val="0"/>
        <w:adjustRightInd w:val="0"/>
        <w:spacing w:line="240" w:lineRule="auto"/>
        <w:jc w:val="center"/>
        <w:rPr>
          <w:b/>
          <w:bCs/>
          <w:smallCaps/>
          <w:color w:val="000000"/>
          <w:szCs w:val="24"/>
        </w:rPr>
      </w:pPr>
      <w:r>
        <w:rPr>
          <w:b/>
          <w:bCs/>
          <w:smallCaps/>
          <w:color w:val="000000"/>
          <w:szCs w:val="24"/>
        </w:rPr>
        <w:t>(</w:t>
      </w:r>
      <w:r w:rsidRPr="0054021A">
        <w:rPr>
          <w:b/>
          <w:bCs/>
          <w:i/>
          <w:smallCaps/>
          <w:color w:val="000000"/>
          <w:szCs w:val="24"/>
        </w:rPr>
        <w:t>privacy</w:t>
      </w:r>
      <w:r>
        <w:rPr>
          <w:b/>
          <w:bCs/>
          <w:smallCaps/>
          <w:color w:val="000000"/>
          <w:szCs w:val="24"/>
        </w:rPr>
        <w:t>)</w:t>
      </w:r>
    </w:p>
    <w:p w14:paraId="1F51A796" w14:textId="5A2CB61D" w:rsidR="00806C35" w:rsidRPr="0054021A" w:rsidRDefault="00806C35" w:rsidP="00430BF6">
      <w:pPr>
        <w:tabs>
          <w:tab w:val="left" w:pos="8504"/>
        </w:tabs>
        <w:autoSpaceDE w:val="0"/>
        <w:autoSpaceDN w:val="0"/>
        <w:adjustRightInd w:val="0"/>
        <w:spacing w:line="276" w:lineRule="auto"/>
        <w:rPr>
          <w:color w:val="000000"/>
          <w:szCs w:val="24"/>
        </w:rPr>
      </w:pPr>
      <w:r w:rsidRPr="0054021A">
        <w:rPr>
          <w:color w:val="000000"/>
          <w:szCs w:val="24"/>
        </w:rPr>
        <w:t xml:space="preserve">Gentile Cliente, in relazione ai </w:t>
      </w:r>
      <w:r w:rsidR="00E33659" w:rsidRPr="0054021A">
        <w:rPr>
          <w:color w:val="000000"/>
          <w:szCs w:val="24"/>
        </w:rPr>
        <w:t xml:space="preserve">Suoi </w:t>
      </w:r>
      <w:r w:rsidRPr="0054021A">
        <w:rPr>
          <w:color w:val="000000"/>
          <w:szCs w:val="24"/>
        </w:rPr>
        <w:t xml:space="preserve">dati personali dei quali lo Studio legale </w:t>
      </w:r>
      <w:r w:rsidR="00CB32D1">
        <w:rPr>
          <w:color w:val="000000"/>
          <w:szCs w:val="24"/>
        </w:rPr>
        <w:t>MESCIA</w:t>
      </w:r>
      <w:r w:rsidRPr="0054021A">
        <w:rPr>
          <w:color w:val="000000"/>
          <w:szCs w:val="24"/>
        </w:rPr>
        <w:t xml:space="preserve"> entrerà in possesso </w:t>
      </w:r>
      <w:r w:rsidR="00E33659" w:rsidRPr="0054021A">
        <w:rPr>
          <w:color w:val="000000"/>
          <w:szCs w:val="24"/>
        </w:rPr>
        <w:t>per lo svolgimento degli incarichi affidati</w:t>
      </w:r>
      <w:r w:rsidRPr="0054021A">
        <w:rPr>
          <w:color w:val="000000"/>
          <w:szCs w:val="24"/>
        </w:rPr>
        <w:t xml:space="preserve">, La informiamo di quanto segue: </w:t>
      </w:r>
    </w:p>
    <w:p w14:paraId="1A96F957"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Finalità del trattamento dei dati. </w:t>
      </w:r>
      <w:r w:rsidRPr="0054021A">
        <w:rPr>
          <w:color w:val="000000"/>
          <w:szCs w:val="24"/>
        </w:rPr>
        <w:t xml:space="preserve">Il trattamento è finalizzato unicamente alla corretta e completa esecuzione dell’incarico professionale ricevuto, sia in ambito giudiziale (o di arbitrato) che in ambito stragiudiziale. </w:t>
      </w:r>
      <w:r w:rsidR="0054021A">
        <w:rPr>
          <w:color w:val="000000"/>
          <w:szCs w:val="24"/>
        </w:rPr>
        <w:t>Il trattamento può essere finalizzato anche agli adempimenti di incarichi precontrattuali (es. preventivo).</w:t>
      </w:r>
    </w:p>
    <w:p w14:paraId="2CE83BE6"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b/>
          <w:bCs/>
          <w:color w:val="000000"/>
          <w:szCs w:val="24"/>
        </w:rPr>
      </w:pPr>
      <w:r w:rsidRPr="0054021A">
        <w:rPr>
          <w:b/>
          <w:bCs/>
          <w:color w:val="000000"/>
          <w:szCs w:val="24"/>
        </w:rPr>
        <w:t xml:space="preserve">Modalità del trattamento dei dati. </w:t>
      </w:r>
    </w:p>
    <w:p w14:paraId="644EB05B" w14:textId="77777777" w:rsidR="00806C35" w:rsidRPr="0054021A" w:rsidRDefault="00806C35"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Il trattamento è realizzato per mezzo delle operazioni o complesso di operazioni</w:t>
      </w:r>
      <w:r w:rsidR="00E33659" w:rsidRPr="0054021A">
        <w:rPr>
          <w:color w:val="000000"/>
          <w:szCs w:val="24"/>
        </w:rPr>
        <w:t>, con o senza l’ausilio di mezzi elettronici, e consiste nella</w:t>
      </w:r>
      <w:r w:rsidRPr="0054021A">
        <w:rPr>
          <w:color w:val="000000"/>
          <w:szCs w:val="24"/>
        </w:rPr>
        <w:t xml:space="preserve">: raccolta, registrazione, organizzazione, conservazione, consultazione, elaborazione, modificazione, selezione, estrazione, raffronto, utilizzo, interconnessione, blocco, comunicazione, cancellazione e distruzione dei dati. </w:t>
      </w:r>
    </w:p>
    <w:p w14:paraId="39D0900A" w14:textId="77777777" w:rsidR="00806C35" w:rsidRPr="0054021A" w:rsidRDefault="00806C35"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 xml:space="preserve">Il trattamento è svolto dal titolare e/o dagli incaricati </w:t>
      </w:r>
      <w:r w:rsidR="00E33659" w:rsidRPr="0054021A">
        <w:rPr>
          <w:color w:val="000000"/>
          <w:szCs w:val="24"/>
        </w:rPr>
        <w:t>espressamente autorizzati</w:t>
      </w:r>
      <w:r w:rsidRPr="0054021A">
        <w:rPr>
          <w:color w:val="000000"/>
          <w:szCs w:val="24"/>
        </w:rPr>
        <w:t xml:space="preserve">. </w:t>
      </w:r>
    </w:p>
    <w:p w14:paraId="1132A893"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Conferimento dei dati. </w:t>
      </w:r>
      <w:r w:rsidRPr="0054021A">
        <w:rPr>
          <w:color w:val="000000"/>
          <w:szCs w:val="24"/>
        </w:rPr>
        <w:t xml:space="preserve">Il conferimento di dati personali comuni, </w:t>
      </w:r>
      <w:r w:rsidR="00E33659" w:rsidRPr="0054021A">
        <w:rPr>
          <w:color w:val="000000"/>
          <w:szCs w:val="24"/>
        </w:rPr>
        <w:t xml:space="preserve">genetici, biometrici e relativi alla salute, oltre che </w:t>
      </w:r>
      <w:r w:rsidRPr="0054021A">
        <w:rPr>
          <w:color w:val="000000"/>
          <w:szCs w:val="24"/>
        </w:rPr>
        <w:t>giudiziari è strettamente necessario ai fini dello svolgimento delle attività di cui al punto 1</w:t>
      </w:r>
      <w:r w:rsidR="0054021A">
        <w:rPr>
          <w:color w:val="000000"/>
          <w:szCs w:val="24"/>
        </w:rPr>
        <w:t xml:space="preserve"> (art. 6, c. 1, lett. f)</w:t>
      </w:r>
      <w:r w:rsidRPr="0054021A">
        <w:rPr>
          <w:color w:val="000000"/>
          <w:szCs w:val="24"/>
        </w:rPr>
        <w:t xml:space="preserve">. </w:t>
      </w:r>
    </w:p>
    <w:p w14:paraId="5F79DA2E"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Rifiuto di conferimento dei dati. </w:t>
      </w:r>
      <w:r w:rsidRPr="0054021A">
        <w:rPr>
          <w:color w:val="000000"/>
          <w:szCs w:val="24"/>
        </w:rPr>
        <w:t>L’eventuale rifiuto da parte dell’interessato di conferire dati personali comporta l’impossibilità di adempiere a</w:t>
      </w:r>
      <w:r w:rsidR="0054021A">
        <w:rPr>
          <w:color w:val="000000"/>
          <w:szCs w:val="24"/>
        </w:rPr>
        <w:t xml:space="preserve">lle attività di cui al punto 1. </w:t>
      </w:r>
    </w:p>
    <w:p w14:paraId="60B3FB30"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Comunicazione dei dati. </w:t>
      </w:r>
      <w:r w:rsidRPr="0054021A">
        <w:rPr>
          <w:color w:val="000000"/>
          <w:szCs w:val="24"/>
        </w:rPr>
        <w:t xml:space="preserve">I dati personali possono venire a conoscenza </w:t>
      </w:r>
      <w:r w:rsidR="00E33659" w:rsidRPr="0054021A">
        <w:rPr>
          <w:color w:val="000000"/>
          <w:szCs w:val="24"/>
        </w:rPr>
        <w:t xml:space="preserve">esclusivamente </w:t>
      </w:r>
      <w:r w:rsidRPr="0054021A">
        <w:rPr>
          <w:color w:val="000000"/>
          <w:szCs w:val="24"/>
        </w:rPr>
        <w:t xml:space="preserve">degli incaricati del trattamento e possono essere comunicati, per le finalità di cui al punto 1, a: collaboratori esterni (soggetti operanti nel settore giudiziario), </w:t>
      </w:r>
      <w:r w:rsidR="00E33659" w:rsidRPr="0054021A">
        <w:rPr>
          <w:color w:val="000000"/>
          <w:szCs w:val="24"/>
        </w:rPr>
        <w:t xml:space="preserve">domiciliatari, </w:t>
      </w:r>
      <w:r w:rsidRPr="0054021A">
        <w:rPr>
          <w:color w:val="000000"/>
          <w:szCs w:val="24"/>
        </w:rPr>
        <w:t>controparti e relativi difensori, collegi di arbitri e, in genere, a tutti quei soggetti pubblici e privati cui la comunicazione sia necessaria per il corretto adempimento delle finalità indicate nel punto 1. Il trattamento dei dati avverrà anche per le finalità previste dalla normativa vigente in materia in materia di antiriciclaggio.</w:t>
      </w:r>
      <w:r w:rsidR="00E33659" w:rsidRPr="0054021A">
        <w:rPr>
          <w:color w:val="000000"/>
          <w:szCs w:val="24"/>
        </w:rPr>
        <w:t xml:space="preserve"> </w:t>
      </w:r>
    </w:p>
    <w:p w14:paraId="73B85087"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Diffusione dei dati. </w:t>
      </w:r>
      <w:r w:rsidRPr="0054021A">
        <w:rPr>
          <w:color w:val="000000"/>
          <w:szCs w:val="24"/>
        </w:rPr>
        <w:t xml:space="preserve">I dati personali non sono soggetti a diffusione. </w:t>
      </w:r>
    </w:p>
    <w:p w14:paraId="00F6410F" w14:textId="77777777"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Trasferimento dei dati all’estero. </w:t>
      </w:r>
      <w:r w:rsidRPr="0054021A">
        <w:rPr>
          <w:color w:val="000000"/>
          <w:szCs w:val="24"/>
        </w:rPr>
        <w:t xml:space="preserve">I dati personali possono essere trasferiti verso Paesi dell’Unione Europea e verso Paesi terzi rispetto all’Unione Europea nell’ambito delle finalità di cui al punto 1. </w:t>
      </w:r>
      <w:r w:rsidR="002C54BC" w:rsidRPr="0054021A">
        <w:rPr>
          <w:color w:val="000000"/>
          <w:szCs w:val="24"/>
        </w:rPr>
        <w:t>Sarà comunicato all’interessato se esista o meno una decisione di adeguatezza della Commissione UE.</w:t>
      </w:r>
    </w:p>
    <w:p w14:paraId="022A933A" w14:textId="77777777" w:rsidR="002C54BC" w:rsidRPr="0054021A" w:rsidRDefault="002C54BC"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color w:val="000000"/>
          <w:szCs w:val="24"/>
        </w:rPr>
        <w:t xml:space="preserve">Periodo </w:t>
      </w:r>
      <w:r w:rsidR="0054021A" w:rsidRPr="0054021A">
        <w:rPr>
          <w:b/>
          <w:color w:val="000000"/>
          <w:szCs w:val="24"/>
        </w:rPr>
        <w:t>di conservazione dei dati.</w:t>
      </w:r>
      <w:r w:rsidR="0054021A" w:rsidRPr="0054021A">
        <w:rPr>
          <w:color w:val="000000"/>
          <w:szCs w:val="24"/>
        </w:rPr>
        <w:t xml:space="preserve"> I</w:t>
      </w:r>
      <w:r w:rsidRPr="0054021A">
        <w:rPr>
          <w:color w:val="000000"/>
          <w:szCs w:val="24"/>
        </w:rPr>
        <w:t xml:space="preserve"> dati saranno conservati per il periodo necessario allo svolgimento dell’incarico e, oltre, fino a quando non sia maturato il termine di prescrizione dell’azione di responsabilità professionale.</w:t>
      </w:r>
      <w:r w:rsidR="0054021A" w:rsidRPr="0054021A">
        <w:rPr>
          <w:color w:val="000000"/>
          <w:szCs w:val="24"/>
        </w:rPr>
        <w:t xml:space="preserve"> Si fa presente inoltre che, ai fini della normativa in materia di antiriciclaggio, i dati, se relativi alle prestazioni rientranti nella predetta disciplina legislativa (antiriciclaggio), verranno conservati per 10 anni dall’ultimazione della prestazione, in quanto previsto per legge.</w:t>
      </w:r>
    </w:p>
    <w:p w14:paraId="365EC315" w14:textId="77777777" w:rsidR="0054021A" w:rsidRPr="0054021A" w:rsidRDefault="0054021A"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color w:val="000000"/>
          <w:szCs w:val="24"/>
        </w:rPr>
        <w:t>Processo decisionale automatizzato.</w:t>
      </w:r>
      <w:r w:rsidRPr="0054021A">
        <w:rPr>
          <w:color w:val="000000"/>
          <w:szCs w:val="24"/>
        </w:rPr>
        <w:t xml:space="preserve"> Non esiste un processo decisionale automatizzato, compresa la profilazione di cui all’art. 22.</w:t>
      </w:r>
    </w:p>
    <w:p w14:paraId="6C6EC5A4" w14:textId="77777777" w:rsidR="0054021A"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Diritti dell’interessato. </w:t>
      </w:r>
      <w:r w:rsidRPr="0054021A">
        <w:rPr>
          <w:color w:val="000000"/>
          <w:szCs w:val="24"/>
        </w:rPr>
        <w:t xml:space="preserve">L’interessato </w:t>
      </w:r>
      <w:r w:rsidR="00601BD9" w:rsidRPr="0054021A">
        <w:rPr>
          <w:color w:val="000000"/>
          <w:szCs w:val="24"/>
        </w:rPr>
        <w:t xml:space="preserve">ha diritto a: </w:t>
      </w:r>
    </w:p>
    <w:p w14:paraId="70A12155" w14:textId="77777777" w:rsidR="0054021A" w:rsidRPr="0054021A"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 xml:space="preserve">accesso, </w:t>
      </w:r>
    </w:p>
    <w:p w14:paraId="7088A459" w14:textId="77777777" w:rsidR="0054021A" w:rsidRPr="0054021A"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 xml:space="preserve">rettifica, </w:t>
      </w:r>
    </w:p>
    <w:p w14:paraId="4515EEE1" w14:textId="77777777" w:rsidR="0054021A" w:rsidRPr="0054021A"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 xml:space="preserve">cancellazione, </w:t>
      </w:r>
    </w:p>
    <w:p w14:paraId="757A1403" w14:textId="77777777" w:rsidR="0054021A" w:rsidRPr="0054021A"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 xml:space="preserve">limitazione e opposizione al trattamento dei dati; </w:t>
      </w:r>
    </w:p>
    <w:p w14:paraId="675EB4F8" w14:textId="77777777" w:rsidR="0054021A" w:rsidRPr="0054021A"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lastRenderedPageBreak/>
        <w:t xml:space="preserve">portabilità (ottenere i dati in formato strutturato di uso comune, per trasferirli ad altri titolari del trattamento), </w:t>
      </w:r>
    </w:p>
    <w:p w14:paraId="37516DEE" w14:textId="77777777" w:rsidR="0054021A" w:rsidRPr="0054021A"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 xml:space="preserve">revocare il consenso al trattamento, </w:t>
      </w:r>
    </w:p>
    <w:p w14:paraId="49F30326" w14:textId="77777777" w:rsidR="00806C35" w:rsidRDefault="00601BD9" w:rsidP="00430BF6">
      <w:pPr>
        <w:pStyle w:val="Paragrafoelenco"/>
        <w:numPr>
          <w:ilvl w:val="1"/>
          <w:numId w:val="1"/>
        </w:numPr>
        <w:tabs>
          <w:tab w:val="left" w:pos="8504"/>
        </w:tabs>
        <w:autoSpaceDE w:val="0"/>
        <w:autoSpaceDN w:val="0"/>
        <w:adjustRightInd w:val="0"/>
        <w:spacing w:line="276" w:lineRule="auto"/>
        <w:rPr>
          <w:color w:val="000000"/>
          <w:szCs w:val="24"/>
        </w:rPr>
      </w:pPr>
      <w:r w:rsidRPr="0054021A">
        <w:rPr>
          <w:color w:val="000000"/>
          <w:szCs w:val="24"/>
        </w:rPr>
        <w:t>proporre reclamo all’Autorità Garante per la protezione dei dati personali.</w:t>
      </w:r>
      <w:r w:rsidR="00806C35" w:rsidRPr="0054021A">
        <w:rPr>
          <w:color w:val="000000"/>
          <w:szCs w:val="24"/>
        </w:rPr>
        <w:t xml:space="preserve"> </w:t>
      </w:r>
    </w:p>
    <w:p w14:paraId="0ACCB1C8" w14:textId="77777777" w:rsidR="0054021A" w:rsidRPr="0054021A" w:rsidRDefault="0054021A" w:rsidP="00430BF6">
      <w:pPr>
        <w:pStyle w:val="Paragrafoelenco"/>
        <w:tabs>
          <w:tab w:val="left" w:pos="8504"/>
        </w:tabs>
        <w:autoSpaceDE w:val="0"/>
        <w:autoSpaceDN w:val="0"/>
        <w:adjustRightInd w:val="0"/>
        <w:spacing w:line="276" w:lineRule="auto"/>
        <w:ind w:firstLine="0"/>
        <w:rPr>
          <w:color w:val="000000"/>
          <w:szCs w:val="24"/>
        </w:rPr>
      </w:pPr>
      <w:r>
        <w:rPr>
          <w:color w:val="000000"/>
          <w:szCs w:val="24"/>
        </w:rPr>
        <w:t>Per l’esercizio dei diritti, l’interessato può inoltrare una richiesta come indicato al successivo punto 12</w:t>
      </w:r>
      <w:r w:rsidR="00430BF6">
        <w:rPr>
          <w:color w:val="000000"/>
          <w:szCs w:val="24"/>
        </w:rPr>
        <w:t>.</w:t>
      </w:r>
    </w:p>
    <w:p w14:paraId="69CD0B7D" w14:textId="7824A5D1" w:rsidR="00806C35" w:rsidRPr="0054021A"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r w:rsidRPr="0054021A">
        <w:rPr>
          <w:b/>
          <w:bCs/>
          <w:color w:val="000000"/>
          <w:szCs w:val="24"/>
        </w:rPr>
        <w:t xml:space="preserve">Consenso al trattamento dei dati. </w:t>
      </w:r>
      <w:r w:rsidR="00601BD9" w:rsidRPr="0054021A">
        <w:rPr>
          <w:color w:val="000000"/>
          <w:szCs w:val="24"/>
        </w:rPr>
        <w:t>C</w:t>
      </w:r>
      <w:r w:rsidRPr="0054021A">
        <w:rPr>
          <w:color w:val="000000"/>
          <w:szCs w:val="24"/>
        </w:rPr>
        <w:t>on l’app</w:t>
      </w:r>
      <w:r w:rsidR="00601BD9" w:rsidRPr="0054021A">
        <w:rPr>
          <w:color w:val="000000"/>
          <w:szCs w:val="24"/>
        </w:rPr>
        <w:t>osizione della firma in calce al presente modulo</w:t>
      </w:r>
      <w:r w:rsidRPr="0054021A">
        <w:rPr>
          <w:color w:val="000000"/>
          <w:szCs w:val="24"/>
        </w:rPr>
        <w:t xml:space="preserve"> (o con l’apposizione della firma digitale) manifesta il consenso al trattamento dei dati nell’ambito delle finalità e modalità sopra richiamate. In particolare </w:t>
      </w:r>
      <w:r w:rsidR="00601BD9" w:rsidRPr="0054021A">
        <w:rPr>
          <w:color w:val="000000"/>
          <w:szCs w:val="24"/>
        </w:rPr>
        <w:t>il Cliente esprime</w:t>
      </w:r>
      <w:r w:rsidRPr="0054021A">
        <w:rPr>
          <w:color w:val="000000"/>
          <w:szCs w:val="24"/>
        </w:rPr>
        <w:t xml:space="preserve"> il consenso per l’acquisizione dei dati personali</w:t>
      </w:r>
      <w:r w:rsidR="00601BD9" w:rsidRPr="0054021A">
        <w:rPr>
          <w:color w:val="000000"/>
          <w:szCs w:val="24"/>
        </w:rPr>
        <w:t>, come sopra indicato.</w:t>
      </w:r>
      <w:r w:rsidRPr="0054021A">
        <w:rPr>
          <w:color w:val="000000"/>
          <w:szCs w:val="24"/>
        </w:rPr>
        <w:t xml:space="preserve"> Tale consenso vale fino a revoca scritta da far pervenire tramite raccomandata con ricevuta di ritorno o, preferibilmente, a mezzo p.e.c.</w:t>
      </w:r>
    </w:p>
    <w:p w14:paraId="7A3E9F56" w14:textId="0DA7759E" w:rsidR="00806C35" w:rsidRDefault="00806C35" w:rsidP="00430BF6">
      <w:pPr>
        <w:pStyle w:val="Paragrafoelenco"/>
        <w:numPr>
          <w:ilvl w:val="0"/>
          <w:numId w:val="1"/>
        </w:numPr>
        <w:tabs>
          <w:tab w:val="left" w:pos="8504"/>
        </w:tabs>
        <w:autoSpaceDE w:val="0"/>
        <w:autoSpaceDN w:val="0"/>
        <w:adjustRightInd w:val="0"/>
        <w:spacing w:line="276" w:lineRule="auto"/>
        <w:rPr>
          <w:color w:val="000000"/>
          <w:szCs w:val="24"/>
        </w:rPr>
      </w:pPr>
      <w:bookmarkStart w:id="0" w:name="OLE_LINK6"/>
      <w:bookmarkStart w:id="1" w:name="OLE_LINK5"/>
      <w:r w:rsidRPr="0054021A">
        <w:rPr>
          <w:b/>
          <w:bCs/>
          <w:color w:val="000000"/>
          <w:szCs w:val="24"/>
        </w:rPr>
        <w:t xml:space="preserve">Titolare del trattamento. </w:t>
      </w:r>
      <w:r w:rsidRPr="0054021A">
        <w:rPr>
          <w:color w:val="000000"/>
          <w:szCs w:val="24"/>
        </w:rPr>
        <w:t>Titolar</w:t>
      </w:r>
      <w:bookmarkEnd w:id="0"/>
      <w:bookmarkEnd w:id="1"/>
      <w:r w:rsidRPr="0054021A">
        <w:rPr>
          <w:color w:val="000000"/>
          <w:szCs w:val="24"/>
        </w:rPr>
        <w:t xml:space="preserve">e del trattamento è </w:t>
      </w:r>
      <w:r w:rsidR="00601BD9" w:rsidRPr="0054021A">
        <w:rPr>
          <w:color w:val="000000"/>
          <w:szCs w:val="24"/>
        </w:rPr>
        <w:t xml:space="preserve">l’avv. </w:t>
      </w:r>
      <w:r w:rsidR="00670F1E">
        <w:rPr>
          <w:color w:val="000000"/>
          <w:szCs w:val="24"/>
        </w:rPr>
        <w:t xml:space="preserve">Giuseppe Mescia </w:t>
      </w:r>
      <w:r w:rsidRPr="0054021A">
        <w:rPr>
          <w:szCs w:val="24"/>
        </w:rPr>
        <w:t>(</w:t>
      </w:r>
      <w:r w:rsidRPr="0054021A">
        <w:rPr>
          <w:rFonts w:cs="Garamond"/>
          <w:szCs w:val="24"/>
        </w:rPr>
        <w:t>c.f.</w:t>
      </w:r>
      <w:r w:rsidR="00670F1E">
        <w:rPr>
          <w:rFonts w:cs="Garamond"/>
          <w:szCs w:val="24"/>
        </w:rPr>
        <w:t xml:space="preserve"> </w:t>
      </w:r>
      <w:r w:rsidR="00670F1E">
        <w:t>C.F. MSC GPP 70M05 D643M</w:t>
      </w:r>
      <w:r w:rsidRPr="0054021A">
        <w:rPr>
          <w:rFonts w:cs="Garamond"/>
          <w:szCs w:val="24"/>
        </w:rPr>
        <w:t xml:space="preserve">, del foro di </w:t>
      </w:r>
      <w:r w:rsidR="00601BD9" w:rsidRPr="0054021A">
        <w:rPr>
          <w:rFonts w:cs="Garamond"/>
          <w:szCs w:val="24"/>
        </w:rPr>
        <w:t>Foggia</w:t>
      </w:r>
      <w:r w:rsidRPr="0054021A">
        <w:rPr>
          <w:szCs w:val="24"/>
        </w:rPr>
        <w:t xml:space="preserve">) </w:t>
      </w:r>
      <w:r w:rsidRPr="0054021A">
        <w:rPr>
          <w:color w:val="000000"/>
          <w:szCs w:val="24"/>
        </w:rPr>
        <w:t>con domic</w:t>
      </w:r>
      <w:r w:rsidR="00601BD9" w:rsidRPr="0054021A">
        <w:rPr>
          <w:color w:val="000000"/>
          <w:szCs w:val="24"/>
        </w:rPr>
        <w:t xml:space="preserve">ilio eletto in </w:t>
      </w:r>
      <w:r w:rsidR="00670F1E">
        <w:rPr>
          <w:color w:val="000000"/>
          <w:szCs w:val="24"/>
        </w:rPr>
        <w:t xml:space="preserve">Via Napoli </w:t>
      </w:r>
      <w:r w:rsidR="00601BD9" w:rsidRPr="0054021A">
        <w:rPr>
          <w:color w:val="000000"/>
          <w:szCs w:val="24"/>
        </w:rPr>
        <w:t>1</w:t>
      </w:r>
      <w:r w:rsidR="00670F1E">
        <w:rPr>
          <w:color w:val="000000"/>
          <w:szCs w:val="24"/>
        </w:rPr>
        <w:t>21</w:t>
      </w:r>
      <w:r w:rsidR="00601BD9" w:rsidRPr="0054021A">
        <w:rPr>
          <w:color w:val="000000"/>
          <w:szCs w:val="24"/>
        </w:rPr>
        <w:t xml:space="preserve"> – 71</w:t>
      </w:r>
      <w:r w:rsidR="00670F1E">
        <w:rPr>
          <w:color w:val="000000"/>
          <w:szCs w:val="24"/>
        </w:rPr>
        <w:t>122</w:t>
      </w:r>
      <w:r w:rsidR="00601BD9" w:rsidRPr="0054021A">
        <w:rPr>
          <w:color w:val="000000"/>
          <w:szCs w:val="24"/>
        </w:rPr>
        <w:t xml:space="preserve"> (FG)</w:t>
      </w:r>
      <w:r w:rsidR="00430BF6">
        <w:rPr>
          <w:color w:val="000000"/>
          <w:szCs w:val="24"/>
        </w:rPr>
        <w:t xml:space="preserve">, </w:t>
      </w:r>
      <w:r w:rsidR="00430BF6" w:rsidRPr="00670F1E">
        <w:rPr>
          <w:szCs w:val="24"/>
        </w:rPr>
        <w:t>studio</w:t>
      </w:r>
      <w:r w:rsidR="00670F1E" w:rsidRPr="00670F1E">
        <w:rPr>
          <w:szCs w:val="24"/>
        </w:rPr>
        <w:t>legalemescia</w:t>
      </w:r>
      <w:r w:rsidR="00430BF6" w:rsidRPr="00670F1E">
        <w:rPr>
          <w:szCs w:val="24"/>
        </w:rPr>
        <w:t>@</w:t>
      </w:r>
      <w:r w:rsidR="00670F1E" w:rsidRPr="00670F1E">
        <w:rPr>
          <w:szCs w:val="24"/>
        </w:rPr>
        <w:t>liber</w:t>
      </w:r>
      <w:r w:rsidR="00670F1E">
        <w:rPr>
          <w:szCs w:val="24"/>
        </w:rPr>
        <w:t>o.it</w:t>
      </w:r>
      <w:r w:rsidR="00430BF6">
        <w:rPr>
          <w:color w:val="000000"/>
          <w:szCs w:val="24"/>
        </w:rPr>
        <w:t xml:space="preserve">, </w:t>
      </w:r>
      <w:r w:rsidR="009C2051">
        <w:rPr>
          <w:color w:val="000000"/>
          <w:szCs w:val="24"/>
        </w:rPr>
        <w:t xml:space="preserve">pec </w:t>
      </w:r>
      <w:hyperlink r:id="rId7" w:history="1">
        <w:r w:rsidR="009C2051" w:rsidRPr="00D7435A">
          <w:rPr>
            <w:rStyle w:val="Collegamentoipertestuale"/>
            <w:szCs w:val="24"/>
          </w:rPr>
          <w:t>giuseppemescia@arubapec.it</w:t>
        </w:r>
      </w:hyperlink>
      <w:r w:rsidR="009C2051">
        <w:rPr>
          <w:color w:val="000000"/>
          <w:szCs w:val="24"/>
        </w:rPr>
        <w:t xml:space="preserve"> </w:t>
      </w:r>
      <w:r w:rsidR="002C54BC" w:rsidRPr="0054021A">
        <w:rPr>
          <w:color w:val="000000"/>
          <w:szCs w:val="24"/>
        </w:rPr>
        <w:t>(www.studio</w:t>
      </w:r>
      <w:r w:rsidR="00670F1E">
        <w:rPr>
          <w:color w:val="000000"/>
          <w:szCs w:val="24"/>
        </w:rPr>
        <w:t>legalemescia.com</w:t>
      </w:r>
      <w:r w:rsidR="002C54BC" w:rsidRPr="0054021A">
        <w:rPr>
          <w:color w:val="000000"/>
          <w:szCs w:val="24"/>
        </w:rPr>
        <w:t>)</w:t>
      </w:r>
      <w:r w:rsidRPr="0054021A">
        <w:rPr>
          <w:color w:val="000000"/>
          <w:szCs w:val="24"/>
        </w:rPr>
        <w:t xml:space="preserve">. </w:t>
      </w:r>
      <w:r w:rsidR="00430BF6">
        <w:rPr>
          <w:color w:val="000000"/>
          <w:szCs w:val="24"/>
        </w:rPr>
        <w:t>Per inviare richieste, scrivere da un indirizzo p.e.c. a:</w:t>
      </w:r>
      <w:r w:rsidR="009C2051">
        <w:rPr>
          <w:color w:val="000000"/>
          <w:szCs w:val="24"/>
        </w:rPr>
        <w:t xml:space="preserve"> giuseppemescia@arubapec.it</w:t>
      </w:r>
    </w:p>
    <w:p w14:paraId="4F7399C8" w14:textId="4D41470F" w:rsidR="00386F7C" w:rsidRPr="0054021A" w:rsidRDefault="00386F7C" w:rsidP="00430BF6">
      <w:pPr>
        <w:pStyle w:val="Paragrafoelenco"/>
        <w:numPr>
          <w:ilvl w:val="0"/>
          <w:numId w:val="1"/>
        </w:numPr>
        <w:tabs>
          <w:tab w:val="left" w:pos="8504"/>
        </w:tabs>
        <w:autoSpaceDE w:val="0"/>
        <w:autoSpaceDN w:val="0"/>
        <w:adjustRightInd w:val="0"/>
        <w:spacing w:line="276" w:lineRule="auto"/>
        <w:rPr>
          <w:color w:val="000000"/>
          <w:szCs w:val="24"/>
        </w:rPr>
      </w:pPr>
      <w:r>
        <w:rPr>
          <w:b/>
          <w:bCs/>
          <w:color w:val="000000"/>
          <w:szCs w:val="24"/>
        </w:rPr>
        <w:t xml:space="preserve">Aggiornamento informativa </w:t>
      </w:r>
      <w:r w:rsidRPr="00386F7C">
        <w:rPr>
          <w:b/>
          <w:bCs/>
          <w:i/>
          <w:color w:val="000000"/>
          <w:szCs w:val="24"/>
        </w:rPr>
        <w:t>privacy</w:t>
      </w:r>
      <w:r>
        <w:rPr>
          <w:b/>
          <w:bCs/>
          <w:color w:val="000000"/>
          <w:szCs w:val="24"/>
        </w:rPr>
        <w:t>.</w:t>
      </w:r>
      <w:r>
        <w:rPr>
          <w:color w:val="000000"/>
          <w:szCs w:val="24"/>
        </w:rPr>
        <w:t xml:space="preserve"> Ogni aggiornamento alla presente informativa sarà</w:t>
      </w:r>
      <w:r w:rsidR="007A7230">
        <w:rPr>
          <w:color w:val="000000"/>
          <w:szCs w:val="24"/>
        </w:rPr>
        <w:t xml:space="preserve"> </w:t>
      </w:r>
      <w:r>
        <w:rPr>
          <w:color w:val="000000"/>
          <w:szCs w:val="24"/>
        </w:rPr>
        <w:t xml:space="preserve">pubblicata sul sito internet </w:t>
      </w:r>
      <w:hyperlink w:history="1">
        <w:r w:rsidR="00670F1E" w:rsidRPr="005837CB">
          <w:rPr>
            <w:rStyle w:val="Collegamentoipertestuale"/>
            <w:szCs w:val="24"/>
          </w:rPr>
          <w:t>www.studiolegalemescia.com</w:t>
        </w:r>
      </w:hyperlink>
      <w:r>
        <w:rPr>
          <w:color w:val="000000"/>
          <w:szCs w:val="24"/>
        </w:rPr>
        <w:t>, nell’area riservata ai clienti.</w:t>
      </w:r>
    </w:p>
    <w:p w14:paraId="20DF6B18" w14:textId="77777777" w:rsidR="00806C35" w:rsidRDefault="00806C35" w:rsidP="00806C35">
      <w:pPr>
        <w:tabs>
          <w:tab w:val="left" w:pos="8504"/>
        </w:tabs>
        <w:autoSpaceDE w:val="0"/>
        <w:autoSpaceDN w:val="0"/>
        <w:adjustRightInd w:val="0"/>
        <w:jc w:val="center"/>
      </w:pPr>
      <w:r>
        <w:t>* * *</w:t>
      </w:r>
    </w:p>
    <w:p w14:paraId="361C3E9A" w14:textId="77777777" w:rsidR="00806C35" w:rsidRDefault="00806C35" w:rsidP="00806C35">
      <w:pPr>
        <w:tabs>
          <w:tab w:val="left" w:pos="8504"/>
        </w:tabs>
        <w:autoSpaceDE w:val="0"/>
        <w:autoSpaceDN w:val="0"/>
        <w:adjustRightInd w:val="0"/>
        <w:jc w:val="left"/>
        <w:rPr>
          <w:b/>
          <w:smallCaps/>
          <w:u w:val="single"/>
        </w:rPr>
      </w:pPr>
      <w:r>
        <w:rPr>
          <w:b/>
          <w:smallCaps/>
          <w:u w:val="single"/>
        </w:rPr>
        <w:t>Per ricevuta comunicazione e rilasciato consenso</w:t>
      </w:r>
    </w:p>
    <w:p w14:paraId="749A6D56" w14:textId="0715901E" w:rsidR="00806C35" w:rsidRDefault="00670F1E" w:rsidP="00806C35">
      <w:pPr>
        <w:tabs>
          <w:tab w:val="left" w:pos="8504"/>
        </w:tabs>
        <w:autoSpaceDE w:val="0"/>
        <w:autoSpaceDN w:val="0"/>
        <w:adjustRightInd w:val="0"/>
        <w:rPr>
          <w:i/>
        </w:rPr>
      </w:pPr>
      <w:r>
        <w:t>Foggia</w:t>
      </w:r>
      <w:r w:rsidR="00806C35">
        <w:t xml:space="preserve">, lì </w:t>
      </w:r>
      <w:r w:rsidR="00806C35">
        <w:rPr>
          <w:rFonts w:cs="Garamond"/>
        </w:rPr>
        <w:t>_______________</w:t>
      </w:r>
      <w:r w:rsidR="00806C35">
        <w:t xml:space="preserve">.                                                          </w:t>
      </w:r>
    </w:p>
    <w:p w14:paraId="636182D0" w14:textId="77777777" w:rsidR="00806C35" w:rsidRDefault="00806C35" w:rsidP="00806C35">
      <w:pPr>
        <w:tabs>
          <w:tab w:val="left" w:pos="8504"/>
        </w:tabs>
        <w:autoSpaceDE w:val="0"/>
        <w:autoSpaceDN w:val="0"/>
        <w:adjustRightInd w:val="0"/>
        <w:jc w:val="right"/>
        <w:rPr>
          <w:i/>
        </w:rPr>
      </w:pPr>
      <w:r>
        <w:rPr>
          <w:i/>
        </w:rPr>
        <w:t xml:space="preserve"> (firma cliente)</w:t>
      </w:r>
    </w:p>
    <w:sectPr w:rsidR="00806C3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FBD3" w14:textId="77777777" w:rsidR="00282537" w:rsidRDefault="00282537" w:rsidP="00806C35">
      <w:pPr>
        <w:spacing w:line="240" w:lineRule="auto"/>
      </w:pPr>
      <w:r>
        <w:separator/>
      </w:r>
    </w:p>
  </w:endnote>
  <w:endnote w:type="continuationSeparator" w:id="0">
    <w:p w14:paraId="46573E26" w14:textId="77777777" w:rsidR="00282537" w:rsidRDefault="00282537" w:rsidP="00806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AC37" w14:textId="77777777" w:rsidR="00282537" w:rsidRDefault="00282537" w:rsidP="00806C35">
      <w:pPr>
        <w:spacing w:line="240" w:lineRule="auto"/>
      </w:pPr>
      <w:r>
        <w:separator/>
      </w:r>
    </w:p>
  </w:footnote>
  <w:footnote w:type="continuationSeparator" w:id="0">
    <w:p w14:paraId="210331AB" w14:textId="77777777" w:rsidR="00282537" w:rsidRDefault="00282537" w:rsidP="00806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32B0" w14:textId="77777777" w:rsidR="00E33659" w:rsidRDefault="00E33659" w:rsidP="00806C35">
    <w:pPr>
      <w:spacing w:line="240" w:lineRule="auto"/>
      <w:ind w:right="27" w:firstLine="0"/>
      <w:contextualSpacing/>
      <w:jc w:val="center"/>
      <w:rPr>
        <w:rFonts w:ascii="Book Antiqua" w:hAnsi="Book Antiqua"/>
        <w:color w:val="1F497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E4AFD"/>
    <w:multiLevelType w:val="hybridMultilevel"/>
    <w:tmpl w:val="03C05FC4"/>
    <w:lvl w:ilvl="0" w:tplc="4686D76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336D5F"/>
    <w:multiLevelType w:val="hybridMultilevel"/>
    <w:tmpl w:val="A674371A"/>
    <w:lvl w:ilvl="0" w:tplc="229E7CFC">
      <w:start w:val="1"/>
      <w:numFmt w:val="decimal"/>
      <w:lvlText w:val="%1."/>
      <w:lvlJc w:val="left"/>
      <w:pPr>
        <w:ind w:left="1377" w:hanging="810"/>
      </w:pPr>
      <w:rPr>
        <w:rFonts w:hint="default"/>
        <w:b/>
      </w:rPr>
    </w:lvl>
    <w:lvl w:ilvl="1" w:tplc="45C02994">
      <w:start w:val="1"/>
      <w:numFmt w:val="lowerLetter"/>
      <w:lvlText w:val="%2)"/>
      <w:lvlJc w:val="left"/>
      <w:pPr>
        <w:ind w:left="1797" w:hanging="510"/>
      </w:pPr>
      <w:rPr>
        <w:rFonts w:hint="default"/>
        <w:i/>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C35"/>
    <w:rsid w:val="00282537"/>
    <w:rsid w:val="002B5E82"/>
    <w:rsid w:val="002C54BC"/>
    <w:rsid w:val="0036544D"/>
    <w:rsid w:val="00386F7C"/>
    <w:rsid w:val="00430BF6"/>
    <w:rsid w:val="00460D87"/>
    <w:rsid w:val="0054021A"/>
    <w:rsid w:val="0054329A"/>
    <w:rsid w:val="00566337"/>
    <w:rsid w:val="00601BD9"/>
    <w:rsid w:val="00670F1E"/>
    <w:rsid w:val="007A7230"/>
    <w:rsid w:val="007D56F4"/>
    <w:rsid w:val="00806C35"/>
    <w:rsid w:val="009C2051"/>
    <w:rsid w:val="009D2F6F"/>
    <w:rsid w:val="00B67328"/>
    <w:rsid w:val="00B96078"/>
    <w:rsid w:val="00CB32D1"/>
    <w:rsid w:val="00CB4F39"/>
    <w:rsid w:val="00E12076"/>
    <w:rsid w:val="00E33659"/>
    <w:rsid w:val="00E4765A"/>
    <w:rsid w:val="00E83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0EFD"/>
  <w15:docId w15:val="{68E1DFB2-A090-4AFE-865C-B2A6F07E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6C35"/>
    <w:pPr>
      <w:spacing w:after="0" w:line="480" w:lineRule="auto"/>
      <w:ind w:firstLine="567"/>
      <w:jc w:val="both"/>
    </w:pPr>
    <w:rPr>
      <w:rFonts w:ascii="Garamond" w:eastAsia="Calibri"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6C3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6C35"/>
    <w:rPr>
      <w:rFonts w:ascii="Garamond" w:hAnsi="Garamond"/>
      <w:sz w:val="24"/>
    </w:rPr>
  </w:style>
  <w:style w:type="paragraph" w:styleId="Pidipagina">
    <w:name w:val="footer"/>
    <w:basedOn w:val="Normale"/>
    <w:link w:val="PidipaginaCarattere"/>
    <w:uiPriority w:val="99"/>
    <w:unhideWhenUsed/>
    <w:rsid w:val="00806C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6C35"/>
    <w:rPr>
      <w:rFonts w:ascii="Garamond" w:hAnsi="Garamond"/>
      <w:sz w:val="24"/>
    </w:rPr>
  </w:style>
  <w:style w:type="character" w:styleId="Collegamentoipertestuale">
    <w:name w:val="Hyperlink"/>
    <w:uiPriority w:val="99"/>
    <w:unhideWhenUsed/>
    <w:rsid w:val="00806C35"/>
    <w:rPr>
      <w:color w:val="0000FF"/>
      <w:u w:val="single"/>
    </w:rPr>
  </w:style>
  <w:style w:type="paragraph" w:styleId="Paragrafoelenco">
    <w:name w:val="List Paragraph"/>
    <w:basedOn w:val="Normale"/>
    <w:uiPriority w:val="34"/>
    <w:qFormat/>
    <w:rsid w:val="002C54BC"/>
    <w:pPr>
      <w:ind w:left="720"/>
      <w:contextualSpacing/>
    </w:pPr>
  </w:style>
  <w:style w:type="character" w:styleId="Menzionenonrisolta">
    <w:name w:val="Unresolved Mention"/>
    <w:basedOn w:val="Carpredefinitoparagrafo"/>
    <w:uiPriority w:val="99"/>
    <w:semiHidden/>
    <w:unhideWhenUsed/>
    <w:rsid w:val="00670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144">
      <w:bodyDiv w:val="1"/>
      <w:marLeft w:val="0"/>
      <w:marRight w:val="0"/>
      <w:marTop w:val="0"/>
      <w:marBottom w:val="0"/>
      <w:divBdr>
        <w:top w:val="none" w:sz="0" w:space="0" w:color="auto"/>
        <w:left w:val="none" w:sz="0" w:space="0" w:color="auto"/>
        <w:bottom w:val="none" w:sz="0" w:space="0" w:color="auto"/>
        <w:right w:val="none" w:sz="0" w:space="0" w:color="auto"/>
      </w:divBdr>
    </w:div>
    <w:div w:id="11559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useppemescia@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724</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9832</cp:lastModifiedBy>
  <cp:revision>13</cp:revision>
  <cp:lastPrinted>2018-05-28T08:47:00Z</cp:lastPrinted>
  <dcterms:created xsi:type="dcterms:W3CDTF">2018-03-25T17:41:00Z</dcterms:created>
  <dcterms:modified xsi:type="dcterms:W3CDTF">2021-05-28T14:22:00Z</dcterms:modified>
</cp:coreProperties>
</file>